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76" w:rsidRDefault="006A6B76" w:rsidP="006A6B76">
      <w:pPr>
        <w:ind w:firstLine="698"/>
        <w:jc w:val="right"/>
        <w:rPr>
          <w:rStyle w:val="a3"/>
          <w:bCs/>
        </w:rPr>
      </w:pPr>
      <w:r>
        <w:rPr>
          <w:rStyle w:val="a3"/>
          <w:bCs/>
        </w:rPr>
        <w:br/>
        <w:t xml:space="preserve">к </w:t>
      </w:r>
      <w:hyperlink w:anchor="sub_1000" w:history="1">
        <w:r>
          <w:rPr>
            <w:rStyle w:val="a4"/>
          </w:rPr>
          <w:t>Правилам</w:t>
        </w:r>
      </w:hyperlink>
      <w:r>
        <w:rPr>
          <w:rStyle w:val="a3"/>
          <w:bCs/>
        </w:rPr>
        <w:t xml:space="preserve"> подключения</w:t>
      </w:r>
      <w:r>
        <w:rPr>
          <w:rStyle w:val="a3"/>
          <w:bCs/>
        </w:rPr>
        <w:br/>
        <w:t>(технологического присоединения)</w:t>
      </w:r>
      <w:r>
        <w:rPr>
          <w:rStyle w:val="a3"/>
          <w:bCs/>
        </w:rPr>
        <w:br/>
        <w:t>газоиспользующего оборудования и</w:t>
      </w:r>
      <w:r>
        <w:rPr>
          <w:rStyle w:val="a3"/>
          <w:bCs/>
        </w:rPr>
        <w:br/>
        <w:t>объектов капитального строительства</w:t>
      </w:r>
      <w:r>
        <w:rPr>
          <w:rStyle w:val="a3"/>
          <w:bCs/>
        </w:rPr>
        <w:br/>
        <w:t>к сетям газораспределения</w:t>
      </w:r>
      <w:r>
        <w:rPr>
          <w:rStyle w:val="a3"/>
          <w:bCs/>
        </w:rPr>
        <w:br/>
        <w:t>(с изменениями от 30 ноября 2022 г.)</w:t>
      </w:r>
    </w:p>
    <w:p w:rsidR="00D24DE3" w:rsidRDefault="00D24DE3" w:rsidP="006A6B76">
      <w:pPr>
        <w:ind w:firstLine="698"/>
        <w:jc w:val="right"/>
      </w:pPr>
    </w:p>
    <w:p w:rsidR="00A66012" w:rsidRDefault="00A66012" w:rsidP="00A66012">
      <w:r>
        <w:t>16. К заявке о подключении, направляемой заявителем единому оператору газификации, региональному оператору газификации или исполнителю, прилагаются следующие документы:</w:t>
      </w:r>
    </w:p>
    <w:p w:rsidR="00A66012" w:rsidRDefault="00A66012" w:rsidP="00A66012"/>
    <w:p w:rsidR="00A66012" w:rsidRDefault="00A66012" w:rsidP="00A66012">
      <w:r>
        <w:t>а) ситуационный план;</w:t>
      </w:r>
    </w:p>
    <w:p w:rsidR="00A66012" w:rsidRDefault="00A66012" w:rsidP="00A66012"/>
    <w:p w:rsidR="00A66012" w:rsidRDefault="00A66012" w:rsidP="00A66012">
      <w:r>
        <w:t>б) 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w:t>
      </w:r>
    </w:p>
    <w:p w:rsidR="00A66012" w:rsidRDefault="00A66012" w:rsidP="00A66012"/>
    <w:p w:rsidR="00A66012" w:rsidRDefault="00A66012" w:rsidP="00A66012">
      <w:r>
        <w:t>в) 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рамках раздела VII настоящих Правил).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части 7.3 статьи 51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w:t>
      </w:r>
    </w:p>
    <w:p w:rsidR="00A66012" w:rsidRDefault="00A66012" w:rsidP="00A66012"/>
    <w:p w:rsidR="00A66012" w:rsidRDefault="00A66012" w:rsidP="00A66012">
      <w:r>
        <w:t>г) доверенность или иные документы, подтверждающие полномочия представителя заявителя (в случае, если заявка о подключении подается представителем заявителя);</w:t>
      </w:r>
    </w:p>
    <w:p w:rsidR="00A66012" w:rsidRDefault="00A66012" w:rsidP="00A66012"/>
    <w:p w:rsidR="00A66012" w:rsidRDefault="00A66012" w:rsidP="00A66012">
      <w:r>
        <w:t>д) расчет максимального часового расхода газа (не прилагается, если планируемый максимальный часовой расход газа не более 7 куб. метров, а также в случае подачи заявки о подключении в рамках раздела VII настоящих Правил);</w:t>
      </w:r>
    </w:p>
    <w:p w:rsidR="00A66012" w:rsidRDefault="00A66012" w:rsidP="00A66012">
      <w:pPr>
        <w:ind w:firstLine="0"/>
      </w:pPr>
    </w:p>
    <w:p w:rsidR="00A66012" w:rsidRDefault="00A66012" w:rsidP="00A66012">
      <w:r>
        <w:t>е) документы, предусмотренные пунктом 106 настоящих Правил, в случае предоставления технических условий при уступке мощности;</w:t>
      </w:r>
    </w:p>
    <w:p w:rsidR="00A66012" w:rsidRDefault="00A66012" w:rsidP="00A66012"/>
    <w:p w:rsidR="00A66012" w:rsidRDefault="00A66012" w:rsidP="00A66012">
      <w:r>
        <w:t xml:space="preserve">ж)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w:t>
      </w:r>
      <w:proofErr w:type="spellStart"/>
      <w:r>
        <w:t>газопотребления</w:t>
      </w:r>
      <w:proofErr w:type="spellEnd"/>
      <w:r>
        <w:t xml:space="preserve"> в пределах территории, подлежащей комплексному развитию, в случае осуществления подключения (технологического присоединения), предусмотренного пунктом 97 настоящих Правил;</w:t>
      </w:r>
    </w:p>
    <w:p w:rsidR="00A66012" w:rsidRDefault="00A66012" w:rsidP="00A66012"/>
    <w:p w:rsidR="00A66012" w:rsidRDefault="00A66012" w:rsidP="00A66012">
      <w:r>
        <w:t>з)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либо право собственности или иное предусмотренное законом право на объект капитального строительства, в котором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и земельный участок, на котором расположены объекты капитального строительства заявителя (в случае подачи заявки о подключении в рамках раздела VII настоящих Правил);</w:t>
      </w:r>
    </w:p>
    <w:p w:rsidR="00A66012" w:rsidRDefault="00A66012" w:rsidP="00A66012"/>
    <w:p w:rsidR="00A66012" w:rsidRDefault="00A66012" w:rsidP="00A66012"/>
    <w:p w:rsidR="00A66012" w:rsidRDefault="00A66012" w:rsidP="00A66012">
      <w:r>
        <w:t>и) копия документа, подтверждающего право собственности или иное предусмотренное законом право на котельную, использующую газ в качестве топлива в целях выработки тепловой энергии, и земельный участок, на котором расположена котельная (в случае подачи заявки о подключении в рамках раздела IX настоящих Правил);</w:t>
      </w:r>
    </w:p>
    <w:p w:rsidR="00A66012" w:rsidRDefault="00A66012" w:rsidP="00A66012"/>
    <w:p w:rsidR="00A66012" w:rsidRDefault="00A66012" w:rsidP="00A66012"/>
    <w:p w:rsidR="00A66012" w:rsidRDefault="00A66012" w:rsidP="00A66012">
      <w:r>
        <w:t>к) выписки из реестра лицензий на осуществление образовательной деятельности или лицензий на осуществление медицинской деятельности (в случае подачи заявки о подключении в рамках раздела IX настоящих Правил) либо выписки из реестра лицензий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(в составе которых имеются фельдшерские и фельдшерско-акушерские пункты, кабинеты (отделения) врачей общей практики и врачебные амбулатории) в случае подачи заявки о подключении в рамках раздела VII настоящих Правил;</w:t>
      </w:r>
    </w:p>
    <w:p w:rsidR="00A66012" w:rsidRDefault="00A66012" w:rsidP="00A66012"/>
    <w:p w:rsidR="00A66012" w:rsidRDefault="00A66012" w:rsidP="00A66012">
      <w:pPr>
        <w:ind w:firstLine="0"/>
      </w:pPr>
      <w:bookmarkStart w:id="0" w:name="_GoBack"/>
      <w:bookmarkEnd w:id="0"/>
    </w:p>
    <w:p w:rsidR="00A66012" w:rsidRDefault="00A66012" w:rsidP="00A66012"/>
    <w:p w:rsidR="006A6B76" w:rsidRDefault="00A66012" w:rsidP="00A66012">
      <w:r>
        <w:t xml:space="preserve">л) протокол общего собрания членов садоводческого некоммерческого товарищества (в случае подачи заявки о подключении собственником домовладения, находящегося в границах территории садоводства, либо уполномоченным представителем садоводческого некоммерческого товарищества в рамках раздела VII настоящих Правил), содержащий решение о проведении </w:t>
      </w:r>
      <w:proofErr w:type="spellStart"/>
      <w:r>
        <w:t>догазификации</w:t>
      </w:r>
      <w:proofErr w:type="spellEnd"/>
      <w:r>
        <w:t>.</w:t>
      </w:r>
    </w:p>
    <w:sectPr w:rsidR="006A6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BA"/>
    <w:rsid w:val="0001413A"/>
    <w:rsid w:val="00074862"/>
    <w:rsid w:val="00085164"/>
    <w:rsid w:val="00105A00"/>
    <w:rsid w:val="0012348C"/>
    <w:rsid w:val="001400D2"/>
    <w:rsid w:val="00153165"/>
    <w:rsid w:val="0016797E"/>
    <w:rsid w:val="002222E2"/>
    <w:rsid w:val="002705FF"/>
    <w:rsid w:val="00280A38"/>
    <w:rsid w:val="002A0241"/>
    <w:rsid w:val="002F016F"/>
    <w:rsid w:val="00322A8D"/>
    <w:rsid w:val="003427E1"/>
    <w:rsid w:val="0036212F"/>
    <w:rsid w:val="003D1BBA"/>
    <w:rsid w:val="003F3F1D"/>
    <w:rsid w:val="00401F62"/>
    <w:rsid w:val="00567C59"/>
    <w:rsid w:val="005727A0"/>
    <w:rsid w:val="005879BE"/>
    <w:rsid w:val="005919A7"/>
    <w:rsid w:val="005A0803"/>
    <w:rsid w:val="006167AE"/>
    <w:rsid w:val="00620E91"/>
    <w:rsid w:val="006423A1"/>
    <w:rsid w:val="006507AD"/>
    <w:rsid w:val="00675BAF"/>
    <w:rsid w:val="006A0C93"/>
    <w:rsid w:val="006A6B76"/>
    <w:rsid w:val="006B213B"/>
    <w:rsid w:val="006D56DD"/>
    <w:rsid w:val="00716336"/>
    <w:rsid w:val="007253EA"/>
    <w:rsid w:val="007459DA"/>
    <w:rsid w:val="00767E40"/>
    <w:rsid w:val="007B28DC"/>
    <w:rsid w:val="007B5F1F"/>
    <w:rsid w:val="00804186"/>
    <w:rsid w:val="00817B7B"/>
    <w:rsid w:val="00874965"/>
    <w:rsid w:val="0088145A"/>
    <w:rsid w:val="008D58F8"/>
    <w:rsid w:val="00925459"/>
    <w:rsid w:val="00936DE4"/>
    <w:rsid w:val="00A52365"/>
    <w:rsid w:val="00A66012"/>
    <w:rsid w:val="00AB3D68"/>
    <w:rsid w:val="00BE6BBF"/>
    <w:rsid w:val="00C066A8"/>
    <w:rsid w:val="00C22819"/>
    <w:rsid w:val="00C77C39"/>
    <w:rsid w:val="00C85FDC"/>
    <w:rsid w:val="00CC7B2D"/>
    <w:rsid w:val="00CF1E63"/>
    <w:rsid w:val="00D15D05"/>
    <w:rsid w:val="00D24DE3"/>
    <w:rsid w:val="00D3421E"/>
    <w:rsid w:val="00DB08AF"/>
    <w:rsid w:val="00E8676A"/>
    <w:rsid w:val="00EA482D"/>
    <w:rsid w:val="00F53D3C"/>
    <w:rsid w:val="00F87E13"/>
    <w:rsid w:val="00F9179C"/>
    <w:rsid w:val="00F926FA"/>
    <w:rsid w:val="00FB2466"/>
    <w:rsid w:val="00FF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7D13"/>
  <w15:chartTrackingRefBased/>
  <w15:docId w15:val="{9946D1FC-0F2B-47F5-8DE7-E204109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B7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A6B76"/>
    <w:rPr>
      <w:b/>
      <w:color w:val="26282F"/>
    </w:rPr>
  </w:style>
  <w:style w:type="character" w:customStyle="1" w:styleId="a4">
    <w:name w:val="Гипертекстовая ссылка"/>
    <w:basedOn w:val="a3"/>
    <w:uiPriority w:val="99"/>
    <w:rsid w:val="006A6B76"/>
    <w:rPr>
      <w:rFonts w:cs="Times New Roman"/>
      <w:b w:val="0"/>
      <w:color w:val="106BBE"/>
    </w:rPr>
  </w:style>
  <w:style w:type="paragraph" w:customStyle="1" w:styleId="a5">
    <w:name w:val="Нормальный (таблица)"/>
    <w:basedOn w:val="a"/>
    <w:next w:val="a"/>
    <w:uiPriority w:val="99"/>
    <w:rsid w:val="006A6B76"/>
    <w:pPr>
      <w:ind w:firstLine="0"/>
    </w:pPr>
  </w:style>
  <w:style w:type="paragraph" w:customStyle="1" w:styleId="a6">
    <w:name w:val="Таблицы (моноширинный)"/>
    <w:basedOn w:val="a"/>
    <w:next w:val="a"/>
    <w:uiPriority w:val="99"/>
    <w:rsid w:val="006A6B76"/>
    <w:pPr>
      <w:ind w:firstLine="0"/>
      <w:jc w:val="left"/>
    </w:pPr>
    <w:rPr>
      <w:rFonts w:ascii="Courier New" w:hAnsi="Courier New" w:cs="Courier New"/>
    </w:rPr>
  </w:style>
  <w:style w:type="paragraph" w:customStyle="1" w:styleId="a7">
    <w:name w:val="Сноска"/>
    <w:basedOn w:val="a"/>
    <w:next w:val="a"/>
    <w:uiPriority w:val="99"/>
    <w:rsid w:val="006A6B76"/>
    <w:rPr>
      <w:sz w:val="20"/>
      <w:szCs w:val="20"/>
    </w:rPr>
  </w:style>
  <w:style w:type="paragraph" w:customStyle="1" w:styleId="a8">
    <w:name w:val="Комментарий"/>
    <w:basedOn w:val="a"/>
    <w:next w:val="a"/>
    <w:uiPriority w:val="99"/>
    <w:rsid w:val="00D24DE3"/>
    <w:pPr>
      <w:spacing w:before="75"/>
      <w:ind w:left="170" w:firstLine="0"/>
    </w:pPr>
    <w:rPr>
      <w:color w:val="353842"/>
    </w:rPr>
  </w:style>
  <w:style w:type="paragraph" w:customStyle="1" w:styleId="a9">
    <w:name w:val="Информация о версии"/>
    <w:basedOn w:val="a8"/>
    <w:next w:val="a"/>
    <w:uiPriority w:val="99"/>
    <w:rsid w:val="00D24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 Михаил Анатольевич</dc:creator>
  <cp:keywords/>
  <dc:description/>
  <cp:lastModifiedBy>Агафонова Мария Александровна</cp:lastModifiedBy>
  <cp:revision>4</cp:revision>
  <dcterms:created xsi:type="dcterms:W3CDTF">2023-05-24T08:31:00Z</dcterms:created>
  <dcterms:modified xsi:type="dcterms:W3CDTF">2024-05-13T08:40:00Z</dcterms:modified>
</cp:coreProperties>
</file>